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425A35" w14:paraId="3AA04AC0" w14:textId="77777777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773EACAD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2D537F12" w14:textId="782FF767" w:rsidR="00425A35" w:rsidRDefault="00425A35">
                  <w:pPr>
                    <w:jc w:val="center"/>
                    <w:rPr>
                      <w:rFonts w:eastAsia="Times New Roman"/>
                      <w:kern w:val="0"/>
                      <w:sz w:val="24"/>
                      <w:szCs w:val="24"/>
                      <w:lang w:eastAsia="it-IT"/>
                    </w:rPr>
                  </w:pPr>
                  <w:r>
                    <w:rPr>
                      <w:rStyle w:val="Collegamentoipertestuale"/>
                      <w:noProof/>
                    </w:rPr>
                    <w:drawing>
                      <wp:inline distT="0" distB="0" distL="0" distR="0" wp14:anchorId="78FD7C95" wp14:editId="3BB3B4E8">
                        <wp:extent cx="3924300" cy="485775"/>
                        <wp:effectExtent l="0" t="0" r="0" b="0"/>
                        <wp:docPr id="1" name="Immagine 2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A737291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45A7E8F0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9FEF91E" w14:textId="77777777" w:rsidR="00425A35" w:rsidRDefault="00425A35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55A00E89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6561648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425A35" w14:paraId="43B975AD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p w14:paraId="785A8551" w14:textId="77777777" w:rsidR="00425A35" w:rsidRDefault="00425A35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  <w:t xml:space="preserve">CICLO DI LEZIONI SULL'ESECUZIONE PENALE </w:t>
                        </w:r>
                      </w:p>
                    </w:tc>
                  </w:tr>
                  <w:tr w:rsidR="00425A35" w14:paraId="1E87A6A0" w14:textId="77777777">
                    <w:tc>
                      <w:tcPr>
                        <w:tcW w:w="0" w:type="auto"/>
                        <w:hideMark/>
                      </w:tcPr>
                      <w:p w14:paraId="3CE4546D" w14:textId="77777777" w:rsidR="00425A35" w:rsidRDefault="00425A35">
                        <w:pPr>
                          <w:pStyle w:val="Titolo4"/>
                          <w:spacing w:line="270" w:lineRule="atLeast"/>
                          <w:rPr>
                            <w:rFonts w:ascii="Arial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hAnsi="Arial" w:cs="Arial"/>
                            <w:color w:val="34495E"/>
                          </w:rPr>
                          <w:t>WEBINAR e ROMA</w:t>
                        </w:r>
                        <w:r>
                          <w:rPr>
                            <w:rFonts w:ascii="Arial" w:hAnsi="Arial" w:cs="Arial"/>
                            <w:color w:val="34495E"/>
                          </w:rPr>
                          <w:br/>
                          <w:t>18 settembre, 10 ottobre, 14 novembre e 28 novembre 2025</w:t>
                        </w:r>
                        <w:r>
                          <w:rPr>
                            <w:rFonts w:ascii="Arial" w:hAnsi="Arial" w:cs="Arial"/>
                            <w:i w:val="0"/>
                            <w:iCs w:val="0"/>
                            <w:color w:val="34495E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i w:val="0"/>
                            <w:iCs w:val="0"/>
                            <w:color w:val="34495E"/>
                          </w:rPr>
                          <w:t>Organizzato dal Consiglio Nazionale Forense - Commissione per le persone private della libertà personale, e dalla Scuola Superiore dell'Avvocatura</w:t>
                        </w:r>
                      </w:p>
                    </w:tc>
                  </w:tr>
                </w:tbl>
                <w:p w14:paraId="55101779" w14:textId="77777777" w:rsidR="00425A35" w:rsidRDefault="00425A35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459AA1D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4CAB9E6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425A35" w14:paraId="2B3233C6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5EE00109" w14:textId="77777777" w:rsidR="00425A35" w:rsidRDefault="00425A3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94A2B1" w14:textId="77777777" w:rsidR="00425A35" w:rsidRDefault="00425A35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3FF8F3BE" w14:textId="77777777" w:rsidR="00425A35" w:rsidRDefault="00425A35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EE9DD11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5C0306A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425A35" w14:paraId="6691B5AC" w14:textId="77777777">
                    <w:tc>
                      <w:tcPr>
                        <w:tcW w:w="0" w:type="auto"/>
                        <w:hideMark/>
                      </w:tcPr>
                      <w:p w14:paraId="1CD2BFBA" w14:textId="77777777" w:rsidR="00425A35" w:rsidRP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I LEZIONE</w:t>
                        </w:r>
                      </w:p>
                      <w:p w14:paraId="5C12016F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 xml:space="preserve">NORME E PRASSI NELL’ESECUZIONE DELLA PENA.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UN’ANALISI DELLE FONTI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Webinar e Roma, 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Consiglio Nazionale Forense, Via del Governo Vecchio n. 3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18 settembre 2025 - ore 15.00-18.00</w:t>
                        </w:r>
                      </w:p>
                      <w:p w14:paraId="39CDE860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 </w:t>
                        </w:r>
                      </w:p>
                      <w:p w14:paraId="2B5877AE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II LEZIONE</w:t>
                        </w:r>
                      </w:p>
                      <w:p w14:paraId="7BF408A7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 xml:space="preserve">L’ESECUZIONE DELLA PENA. PENE SOSTITUTIVE E MISURE ALTERNATIVE: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MODELLI, CRITICITA' E PROSPETTIVE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Webinar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  <w:t>10 ottobre 2025 - ore 15.00-18.00</w:t>
                        </w:r>
                      </w:p>
                      <w:p w14:paraId="5BFCE295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  <w:p w14:paraId="0F8D47F9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III LEZIONE</w:t>
                        </w:r>
                      </w:p>
                      <w:p w14:paraId="3A0EC6C4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 xml:space="preserve">DIGNITA' E PENA.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PROFILI COSTITUZIONALI E SOVRANAZIONALI 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Webinar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  <w:t>14 novembre 2025 - ore 15.00-18.00</w:t>
                        </w:r>
                      </w:p>
                      <w:p w14:paraId="63EC2697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  <w:p w14:paraId="75916371" w14:textId="77777777" w:rsidR="00425A35" w:rsidRDefault="00425A3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IV LEZIONE</w:t>
                        </w:r>
                      </w:p>
                      <w:p w14:paraId="65A0D82A" w14:textId="77777777" w:rsidR="00425A35" w:rsidRDefault="00425A35">
                        <w:pPr>
                          <w:pStyle w:val="NormaleWeb"/>
                          <w:spacing w:after="240" w:afterAutospacing="0"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 xml:space="preserve">ORDINE DI ESECUZIONE E REATI OSTATIVI: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TRA AUTOMATISMI E GARANZIE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Webinar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  <w:t>28 novembre 2025 - dalle ore 15.00 alle ore 18.00</w:t>
                        </w:r>
                      </w:p>
                    </w:tc>
                  </w:tr>
                </w:tbl>
                <w:p w14:paraId="7EF36F55" w14:textId="77777777" w:rsidR="00425A35" w:rsidRDefault="00425A35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7B2297AB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5E8FC3A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425A35" w14:paraId="3F8F32A0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79217002" w14:textId="77777777" w:rsidR="00425A35" w:rsidRDefault="00425A3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D2E45B" w14:textId="77777777" w:rsidR="00425A35" w:rsidRDefault="00425A35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73960D79" w14:textId="77777777" w:rsidR="00425A35" w:rsidRDefault="00425A35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C50EE40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3F0A182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425A35" w14:paraId="4BC3C837" w14:textId="77777777">
                    <w:tc>
                      <w:tcPr>
                        <w:tcW w:w="0" w:type="auto"/>
                        <w:hideMark/>
                      </w:tcPr>
                      <w:p w14:paraId="57D0E344" w14:textId="77777777" w:rsidR="00425A35" w:rsidRDefault="00425A35">
                        <w:pPr>
                          <w:spacing w:after="240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lastRenderedPageBreak/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34495E"/>
                            <w:sz w:val="18"/>
                            <w:szCs w:val="18"/>
                          </w:rPr>
                          <w:t>ORGANIZZAZIONE SCIENTIFICA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L’organizzazione scientifica del ciclo di lezioni è stata curata da Giovanna Ollà, Francesca Palma e Leonardo Arnau, con il supporto dell’Avv. Giulia Quagliano (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Ufficio studi del C.N.F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.)</w:t>
                        </w:r>
                      </w:p>
                      <w:p w14:paraId="03AB95A0" w14:textId="77777777" w:rsidR="00425A35" w:rsidRDefault="00425A35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34495E"/>
                            <w:sz w:val="18"/>
                            <w:szCs w:val="18"/>
                          </w:rPr>
                          <w:t>MODALITÀ DI PARTECIPAZIONE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Gratuita fino ad esaurimento dei posti disponibili e previa iscrizione da effettuarsi tramite il seguente link: </w:t>
                        </w:r>
                        <w:hyperlink r:id="rId6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https://ciclo-lezioni-esecuzione-penale.sharevent.it/it-IT</w:t>
                          </w:r>
                        </w:hyperlink>
                      </w:p>
                      <w:p w14:paraId="6897E082" w14:textId="77777777" w:rsidR="00425A35" w:rsidRDefault="00425A35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34495E"/>
                            <w:sz w:val="18"/>
                            <w:szCs w:val="18"/>
                          </w:rPr>
                          <w:t>ATTESTATO DI PARTECIPAZIONE E CREDITI FORMATIVI</w:t>
                        </w:r>
                      </w:p>
                      <w:p w14:paraId="258CBCB6" w14:textId="77777777" w:rsidR="00425A35" w:rsidRDefault="00425A35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Ai partecipanti verranno riconosciuti n. 12 (dodici) crediti formativi per la partecipazione all’intero ciclo di lezioni ai sensi del Regolamento sulla formazione continua approvato dal Consiglio Nazionale.</w:t>
                        </w:r>
                      </w:p>
                      <w:p w14:paraId="233051A9" w14:textId="77777777" w:rsidR="00425A35" w:rsidRDefault="00425A35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34495E"/>
                            <w:sz w:val="18"/>
                            <w:szCs w:val="18"/>
                          </w:rPr>
                          <w:t>INFORMAZIONI</w:t>
                        </w:r>
                      </w:p>
                      <w:p w14:paraId="0FB97513" w14:textId="77777777" w:rsidR="00425A35" w:rsidRDefault="00425A35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Per ulteriori informazioni rivolgersi alla Segreteria della Scuola Superiore dell’Avvocatura all’indirizzo e-mail: </w:t>
                        </w:r>
                        <w:hyperlink r:id="rId7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sz w:val="18"/>
                              <w:szCs w:val="18"/>
                            </w:rPr>
                            <w:t>segreteria@scuolasuperioreavvocatura.it</w:t>
                          </w:r>
                        </w:hyperlink>
                      </w:p>
                      <w:p w14:paraId="58CD019D" w14:textId="77777777" w:rsidR="00425A35" w:rsidRDefault="00425A35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425A35" w14:paraId="36634E78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"/>
                          <w:gridCol w:w="2290"/>
                        </w:tblGrid>
                        <w:tr w:rsidR="00425A35" w14:paraId="041A2CF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30E4BA33" w14:textId="7E23A9DE" w:rsidR="00425A35" w:rsidRDefault="00425A35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Collegamentoipertestuale"/>
                                  <w:rFonts w:ascii="Arial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FA15398" wp14:editId="57E4C342">
                                    <wp:extent cx="104775" cy="95250"/>
                                    <wp:effectExtent l="0" t="0" r="0" b="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77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51C816A9" w14:textId="77777777" w:rsidR="00425A35" w:rsidRDefault="00425A35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Collegamentoipertestuale"/>
                                    <w:rFonts w:ascii="Arial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SCARICA IL PROGRAMMA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7B3B8B7E" w14:textId="77777777" w:rsidR="00425A35" w:rsidRDefault="00425A35">
                        <w:pP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C62870" w14:textId="77777777" w:rsidR="00425A35" w:rsidRDefault="00425A35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14E0E67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3BD5C690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A8B44A9" w14:textId="77777777" w:rsidR="00425A35" w:rsidRDefault="00425A35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132F4603" w14:textId="77777777" w:rsidR="00425A35" w:rsidRDefault="00425A35">
            <w:pPr>
              <w:jc w:val="center"/>
              <w:rPr>
                <w:rFonts w:ascii="Aptos" w:eastAsia="Times New Roman" w:hAnsi="Aptos" w:cs="Aptos"/>
                <w:vanish/>
                <w:sz w:val="24"/>
                <w:szCs w:val="24"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25A35" w14:paraId="5C08429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36"/>
                    <w:gridCol w:w="7064"/>
                  </w:tblGrid>
                  <w:tr w:rsidR="00425A35" w14:paraId="3883B780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179DAC05" w14:textId="46209344" w:rsidR="00425A35" w:rsidRDefault="00425A3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Collegamentoipertestuale"/>
                            <w:noProof/>
                          </w:rPr>
                          <w:drawing>
                            <wp:inline distT="0" distB="0" distL="0" distR="0" wp14:anchorId="5B10C49C" wp14:editId="18E28BF9">
                              <wp:extent cx="733425" cy="714375"/>
                              <wp:effectExtent l="0" t="0" r="0" b="0"/>
                              <wp:docPr id="3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16DD07DF" w14:textId="77777777" w:rsidR="00425A35" w:rsidRDefault="00425A35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Piazza dell'Orologio n. 7 - 00186 Roma - tel-.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</w:tr>
                </w:tbl>
                <w:p w14:paraId="302379E6" w14:textId="77777777" w:rsidR="00425A35" w:rsidRDefault="00425A35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3EEC8F5" w14:textId="77777777" w:rsidR="00425A35" w:rsidRDefault="00425A3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51270E3" w14:textId="77777777" w:rsidR="00CF2DBF" w:rsidRDefault="00CF2DBF"/>
    <w:sectPr w:rsidR="00CF2D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35"/>
    <w:rsid w:val="00095F88"/>
    <w:rsid w:val="002E4D2C"/>
    <w:rsid w:val="00425A35"/>
    <w:rsid w:val="004A2D47"/>
    <w:rsid w:val="00C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5EDD"/>
  <w15:chartTrackingRefBased/>
  <w15:docId w15:val="{14EFEAF9-12BD-46F0-8342-8E58BDBB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5A35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5A35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5A35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5A35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5A35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5A35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5A35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5A35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5A35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425A35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00425A3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425A35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425A35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link w:val="Titolo5"/>
    <w:uiPriority w:val="9"/>
    <w:semiHidden/>
    <w:rsid w:val="00425A35"/>
    <w:rPr>
      <w:rFonts w:eastAsia="Times New Roman" w:cs="Times New Roman"/>
      <w:color w:val="2F5496"/>
    </w:rPr>
  </w:style>
  <w:style w:type="character" w:customStyle="1" w:styleId="Titolo6Carattere">
    <w:name w:val="Titolo 6 Carattere"/>
    <w:link w:val="Titolo6"/>
    <w:uiPriority w:val="9"/>
    <w:semiHidden/>
    <w:rsid w:val="00425A35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link w:val="Titolo7"/>
    <w:uiPriority w:val="9"/>
    <w:semiHidden/>
    <w:rsid w:val="00425A35"/>
    <w:rPr>
      <w:rFonts w:eastAsia="Times New Roman" w:cs="Times New Roman"/>
      <w:color w:val="595959"/>
    </w:rPr>
  </w:style>
  <w:style w:type="character" w:customStyle="1" w:styleId="Titolo8Carattere">
    <w:name w:val="Titolo 8 Carattere"/>
    <w:link w:val="Titolo8"/>
    <w:uiPriority w:val="9"/>
    <w:semiHidden/>
    <w:rsid w:val="00425A35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00425A35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5A35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425A3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5A35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425A35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5A35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sid w:val="00425A35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rsid w:val="00425A35"/>
    <w:pPr>
      <w:ind w:left="720"/>
      <w:contextualSpacing/>
    </w:pPr>
  </w:style>
  <w:style w:type="character" w:styleId="Enfasiintensa">
    <w:name w:val="Intense Emphasis"/>
    <w:uiPriority w:val="21"/>
    <w:qFormat/>
    <w:rsid w:val="00425A35"/>
    <w:rPr>
      <w:i/>
      <w:iCs/>
      <w:color w:val="2F549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5A3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link w:val="Citazioneintensa"/>
    <w:uiPriority w:val="30"/>
    <w:rsid w:val="00425A35"/>
    <w:rPr>
      <w:i/>
      <w:iCs/>
      <w:color w:val="2F5496"/>
    </w:rPr>
  </w:style>
  <w:style w:type="character" w:styleId="Riferimentointenso">
    <w:name w:val="Intense Reference"/>
    <w:uiPriority w:val="32"/>
    <w:qFormat/>
    <w:rsid w:val="00425A35"/>
    <w:rPr>
      <w:b/>
      <w:bCs/>
      <w:smallCaps/>
      <w:color w:val="2F5496"/>
      <w:spacing w:val="5"/>
    </w:rPr>
  </w:style>
  <w:style w:type="character" w:styleId="Collegamentoipertestuale">
    <w:name w:val="Hyperlink"/>
    <w:uiPriority w:val="99"/>
    <w:semiHidden/>
    <w:unhideWhenUsed/>
    <w:rsid w:val="00425A3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25A35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it-IT"/>
    </w:rPr>
  </w:style>
  <w:style w:type="character" w:styleId="Enfasigrassetto">
    <w:name w:val="Strong"/>
    <w:uiPriority w:val="22"/>
    <w:qFormat/>
    <w:rsid w:val="00425A35"/>
    <w:rPr>
      <w:b/>
      <w:bCs/>
    </w:rPr>
  </w:style>
  <w:style w:type="character" w:styleId="Enfasicorsivo">
    <w:name w:val="Emphasis"/>
    <w:uiPriority w:val="20"/>
    <w:qFormat/>
    <w:rsid w:val="00425A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upp&amp;d=2bt&amp;h=2tsg5s319q16d1gar36ibnjvng&amp;hpl=CCG6883941KNE83G41PI0SRE41T20Q3GDG&amp;i=1vu&amp;iw=1&amp;p=H727728653&amp;s=lp&amp;sn=20k&amp;z=1cet" TargetMode="External"/><Relationship Id="rId13" Type="http://schemas.openxmlformats.org/officeDocument/2006/relationships/hyperlink" Target="https://ssa-cnf.mailmnta.com/nl/link?c=1upp&amp;d=2bt&amp;h=2vunriac3n3vvphad7ap0hk1v0&amp;hpl=CCG6883941KNE83G41PI0SRE41T20Q3GDG&amp;i=1vu&amp;iw=1&amp;p=H517548686&amp;s=lp&amp;sn=20k&amp;z=1c8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eteria@scuolasuperioreavvocatura.it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upp&amp;d=2bt&amp;h=2aj7g0nvb0ms2i7k09q65863g7&amp;hpl=CCG6883941KNE83G41PI0SRE41T20Q3GDG&amp;i=1vu&amp;iw=1&amp;p=H761061732&amp;s=lp&amp;sn=20k&amp;z=1c8t" TargetMode="External"/><Relationship Id="rId11" Type="http://schemas.openxmlformats.org/officeDocument/2006/relationships/hyperlink" Target="https://ssa-cnf.mailmnta.com/nl/link?c=1upp&amp;d=2bt&amp;h=18loae60mttafgslavftfrqe4k&amp;hpl=CCG6883941KNE83G41PI0SRE41T20Q3GDG&amp;i=1vu&amp;iw=1&amp;p=H570866174&amp;s=lp&amp;sn=20k&amp;z=1c8p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sa-cnf.mailmnta.com/nl/link?c=1upp&amp;d=2bt&amp;h=1gjub997jj8a5t0eol9vc57l9t&amp;hpl=CCG6883941KNE83G41PI0SRE41T20Q3GDG&amp;i=1vu&amp;iw=1&amp;p=H1947843900&amp;s=lp&amp;sn=20k&amp;z=1cet" TargetMode="External"/><Relationship Id="rId4" Type="http://schemas.openxmlformats.org/officeDocument/2006/relationships/hyperlink" Target="https://ssa-cnf.mailmnta.com/nl/link?c=1upp&amp;d=2bt&amp;h=55li7sls2687iqhm9fpra1ndt&amp;hpl=CCG6883941KNE83G41PI0SRE41T20Q3GDG&amp;i=1vu&amp;iw=1&amp;p=H59523570&amp;s=lp&amp;sn=20k&amp;z=1c8p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ssa-cnf.mailmnta.com/nl/link?c=1upp&amp;d=2bt&amp;h=q3bgb0h1uhatrb0dlpd1fqmeh&amp;hpl=CCG6883941KNE83G41PI0SRE41T20Q3GDG&amp;i=1vu&amp;iw=1&amp;p=H517548685&amp;s=lp&amp;sn=20k&amp;z=1c8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TERNI</dc:creator>
  <cp:keywords/>
  <dc:description/>
  <cp:lastModifiedBy>TERNI</cp:lastModifiedBy>
  <cp:revision>2</cp:revision>
  <dcterms:created xsi:type="dcterms:W3CDTF">2025-09-08T11:07:00Z</dcterms:created>
  <dcterms:modified xsi:type="dcterms:W3CDTF">2025-09-08T11:09:00Z</dcterms:modified>
</cp:coreProperties>
</file>