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shd w:val="clear" w:color="auto" w:fill="F9F9F9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8"/>
      </w:tblGrid>
      <w:tr w:rsidR="008045D4" w14:paraId="23A49E69" w14:textId="77777777" w:rsidTr="008045D4">
        <w:tc>
          <w:tcPr>
            <w:tcW w:w="5000" w:type="pct"/>
            <w:shd w:val="clear" w:color="auto" w:fill="F9F9F9"/>
            <w:tcMar>
              <w:top w:w="0" w:type="dxa"/>
              <w:left w:w="150" w:type="dxa"/>
              <w:bottom w:w="0" w:type="dxa"/>
              <w:right w:w="150" w:type="dxa"/>
            </w:tcMar>
          </w:tcPr>
          <w:tbl>
            <w:tblPr>
              <w:tblW w:w="9000" w:type="dxa"/>
              <w:jc w:val="center"/>
              <w:shd w:val="clear" w:color="auto" w:fill="F9F9F9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8045D4" w14:paraId="2C5BD2EA" w14:textId="77777777">
              <w:trPr>
                <w:jc w:val="center"/>
              </w:trPr>
              <w:tc>
                <w:tcPr>
                  <w:tcW w:w="0" w:type="auto"/>
                  <w:shd w:val="clear" w:color="auto" w:fill="F9F9F9"/>
                </w:tcPr>
                <w:tbl>
                  <w:tblPr>
                    <w:tblW w:w="9000" w:type="dxa"/>
                    <w:jc w:val="center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8045D4" w14:paraId="57F4CA95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9F9F9"/>
                        <w:tcMar>
                          <w:top w:w="90" w:type="dxa"/>
                          <w:left w:w="270" w:type="dxa"/>
                          <w:bottom w:w="90" w:type="dxa"/>
                          <w:right w:w="270" w:type="dxa"/>
                        </w:tcMar>
                        <w:hideMark/>
                      </w:tcPr>
                      <w:p w14:paraId="3116EFA8" w14:textId="77777777" w:rsidR="008045D4" w:rsidRDefault="008045D4">
                        <w:pPr>
                          <w:spacing w:line="210" w:lineRule="atLeast"/>
                          <w:rPr>
                            <w:rFonts w:ascii="Arial" w:eastAsia="Times New Roman" w:hAnsi="Arial" w:cs="Arial"/>
                            <w:color w:val="666666"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666666"/>
                            <w:sz w:val="17"/>
                            <w:szCs w:val="17"/>
                          </w:rPr>
                          <w:t xml:space="preserve">Aggiungi </w:t>
                        </w:r>
                        <w:hyperlink r:id="rId4" w:history="1">
                          <w:r>
                            <w:rPr>
                              <w:rStyle w:val="Collegamentoipertestuale"/>
                              <w:rFonts w:eastAsia="Times New Roman"/>
                              <w:sz w:val="17"/>
                              <w:szCs w:val="17"/>
                            </w:rPr>
                            <w:t>comunicazione@consiglionazionaleforense.it</w:t>
                          </w:r>
                        </w:hyperlink>
                        <w:r>
                          <w:rPr>
                            <w:rFonts w:ascii="Arial" w:eastAsia="Times New Roman" w:hAnsi="Arial" w:cs="Arial"/>
                            <w:color w:val="666666"/>
                            <w:sz w:val="17"/>
                            <w:szCs w:val="17"/>
                          </w:rPr>
                          <w:t xml:space="preserve"> alla tua rubrica </w:t>
                        </w:r>
                      </w:p>
                    </w:tc>
                  </w:tr>
                </w:tbl>
                <w:p w14:paraId="650CAC10" w14:textId="77777777" w:rsidR="008045D4" w:rsidRDefault="008045D4">
                  <w:pPr>
                    <w:spacing w:line="210" w:lineRule="atLeast"/>
                    <w:rPr>
                      <w:rFonts w:ascii="Arial" w:eastAsia="Times New Roman" w:hAnsi="Arial" w:cs="Arial"/>
                      <w:vanish/>
                      <w:color w:val="666666"/>
                      <w:sz w:val="17"/>
                      <w:szCs w:val="17"/>
                    </w:rPr>
                  </w:pPr>
                </w:p>
                <w:tbl>
                  <w:tblPr>
                    <w:tblW w:w="9000" w:type="dxa"/>
                    <w:jc w:val="center"/>
                    <w:shd w:val="clear" w:color="auto" w:fill="F9F9F9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8045D4" w14:paraId="04135F85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9F9F9"/>
                        <w:tcMar>
                          <w:top w:w="90" w:type="dxa"/>
                          <w:left w:w="0" w:type="dxa"/>
                          <w:bottom w:w="90" w:type="dxa"/>
                          <w:right w:w="0" w:type="dxa"/>
                        </w:tcMar>
                        <w:hideMark/>
                      </w:tcPr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500"/>
                          <w:gridCol w:w="4500"/>
                        </w:tblGrid>
                        <w:tr w:rsidR="008045D4" w14:paraId="3E17477B" w14:textId="77777777">
                          <w:tc>
                            <w:tcPr>
                              <w:tcW w:w="2500" w:type="pct"/>
                              <w:tcMar>
                                <w:top w:w="0" w:type="dxa"/>
                                <w:left w:w="270" w:type="dxa"/>
                                <w:bottom w:w="0" w:type="dxa"/>
                                <w:right w:w="135" w:type="dxa"/>
                              </w:tcMar>
                              <w:vAlign w:val="center"/>
                              <w:hideMark/>
                            </w:tcPr>
                            <w:p w14:paraId="3231DE45" w14:textId="77777777" w:rsidR="008045D4" w:rsidRDefault="008045D4">
                              <w:pPr>
                                <w:spacing w:line="210" w:lineRule="atLeast"/>
                                <w:rPr>
                                  <w:rFonts w:ascii="Arial" w:eastAsia="Times New Roman" w:hAnsi="Arial" w:cs="Arial"/>
                                  <w:color w:val="666666"/>
                                  <w:sz w:val="17"/>
                                  <w:szCs w:val="17"/>
                                </w:rPr>
                              </w:pPr>
                              <w:hyperlink r:id="rId5" w:tgtFrame="_blank" w:history="1">
                                <w:r>
                                  <w:rPr>
                                    <w:rStyle w:val="Collegamentoipertestuale"/>
                                    <w:rFonts w:eastAsia="Times New Roman"/>
                                    <w:color w:val="666666"/>
                                    <w:sz w:val="17"/>
                                    <w:szCs w:val="17"/>
                                    <w:u w:val="single"/>
                                  </w:rPr>
                                  <w:t>Versione web</w:t>
                                </w:r>
                              </w:hyperlink>
                              <w:r>
                                <w:rPr>
                                  <w:rFonts w:ascii="Arial" w:eastAsia="Times New Roman" w:hAnsi="Arial" w:cs="Arial"/>
                                  <w:color w:val="666666"/>
                                  <w:sz w:val="17"/>
                                  <w:szCs w:val="17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2500" w:type="pct"/>
                              <w:tcMar>
                                <w:top w:w="0" w:type="dxa"/>
                                <w:left w:w="135" w:type="dxa"/>
                                <w:bottom w:w="0" w:type="dxa"/>
                                <w:right w:w="270" w:type="dxa"/>
                              </w:tcMar>
                              <w:vAlign w:val="center"/>
                              <w:hideMark/>
                            </w:tcPr>
                            <w:p w14:paraId="3E28CB97" w14:textId="77777777" w:rsidR="008045D4" w:rsidRDefault="008045D4">
                              <w:pPr>
                                <w:spacing w:line="210" w:lineRule="atLeast"/>
                                <w:jc w:val="right"/>
                                <w:rPr>
                                  <w:rFonts w:ascii="Arial" w:eastAsia="Times New Roman" w:hAnsi="Arial" w:cs="Arial"/>
                                  <w:color w:val="666666"/>
                                  <w:sz w:val="17"/>
                                  <w:szCs w:val="17"/>
                                </w:rPr>
                              </w:pPr>
                              <w:hyperlink r:id="rId6" w:tgtFrame="_blank" w:history="1">
                                <w:r>
                                  <w:rPr>
                                    <w:rStyle w:val="Collegamentoipertestuale"/>
                                    <w:rFonts w:eastAsia="Times New Roman"/>
                                    <w:color w:val="666666"/>
                                    <w:sz w:val="17"/>
                                    <w:szCs w:val="17"/>
                                    <w:u w:val="single"/>
                                  </w:rPr>
                                  <w:t>Inoltra</w:t>
                                </w:r>
                              </w:hyperlink>
                            </w:p>
                          </w:tc>
                        </w:tr>
                      </w:tbl>
                      <w:p w14:paraId="1E1E1B8B" w14:textId="77777777" w:rsidR="008045D4" w:rsidRDefault="008045D4">
                        <w:pP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76441162" w14:textId="77777777" w:rsidR="008045D4" w:rsidRDefault="008045D4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59B72DA7" w14:textId="77777777" w:rsidR="008045D4" w:rsidRDefault="008045D4">
            <w:pPr>
              <w:spacing w:line="285" w:lineRule="atLeast"/>
              <w:jc w:val="center"/>
              <w:rPr>
                <w:rFonts w:ascii="Arial" w:eastAsia="Times New Roman" w:hAnsi="Arial" w:cs="Arial"/>
                <w:vanish/>
                <w:color w:val="666666"/>
                <w:sz w:val="20"/>
                <w:szCs w:val="20"/>
              </w:rPr>
            </w:pPr>
          </w:p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8045D4" w14:paraId="46EB6154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hideMark/>
                </w:tcPr>
                <w:tbl>
                  <w:tblPr>
                    <w:tblW w:w="9000" w:type="dxa"/>
                    <w:jc w:val="center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8045D4" w14:paraId="54EC26E1" w14:textId="77777777">
                    <w:trPr>
                      <w:jc w:val="center"/>
                    </w:trPr>
                    <w:tc>
                      <w:tcPr>
                        <w:tcW w:w="0" w:type="auto"/>
                        <w:tcMar>
                          <w:top w:w="270" w:type="dxa"/>
                          <w:left w:w="0" w:type="dxa"/>
                          <w:bottom w:w="270" w:type="dxa"/>
                          <w:right w:w="0" w:type="dxa"/>
                        </w:tcMar>
                        <w:hideMark/>
                      </w:tcPr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515"/>
                          <w:gridCol w:w="4485"/>
                        </w:tblGrid>
                        <w:tr w:rsidR="008045D4" w14:paraId="3647B860" w14:textId="77777777">
                          <w:tc>
                            <w:tcPr>
                              <w:tcW w:w="2500" w:type="pct"/>
                              <w:tcMar>
                                <w:top w:w="0" w:type="dxa"/>
                                <w:left w:w="270" w:type="dxa"/>
                                <w:bottom w:w="0" w:type="dxa"/>
                                <w:right w:w="135" w:type="dxa"/>
                              </w:tcMar>
                              <w:hideMark/>
                            </w:tcPr>
                            <w:p w14:paraId="635F46EB" w14:textId="39C5B580" w:rsidR="008045D4" w:rsidRDefault="008045D4">
                              <w:pPr>
                                <w:spacing w:line="285" w:lineRule="atLeast"/>
                                <w:rPr>
                                  <w:rFonts w:ascii="Arial" w:eastAsia="Times New Roman" w:hAnsi="Arial" w:cs="Arial"/>
                                  <w:color w:val="666666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noProof/>
                                  <w:color w:val="666666"/>
                                  <w:sz w:val="20"/>
                                  <w:szCs w:val="20"/>
                                </w:rPr>
                                <w:drawing>
                                  <wp:inline distT="0" distB="0" distL="0" distR="0" wp14:anchorId="5A6EECFB" wp14:editId="69854C1C">
                                    <wp:extent cx="2600325" cy="552450"/>
                                    <wp:effectExtent l="0" t="0" r="9525" b="0"/>
                                    <wp:docPr id="7" name="Immagine 7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600325" cy="5524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2500" w:type="pct"/>
                              <w:tcMar>
                                <w:top w:w="0" w:type="dxa"/>
                                <w:left w:w="135" w:type="dxa"/>
                                <w:bottom w:w="0" w:type="dxa"/>
                                <w:right w:w="270" w:type="dxa"/>
                              </w:tcMar>
                              <w:hideMark/>
                            </w:tcPr>
                            <w:p w14:paraId="59308ABF" w14:textId="77777777" w:rsidR="008045D4" w:rsidRDefault="008045D4">
                              <w:pPr>
                                <w:wordWrap w:val="0"/>
                                <w:spacing w:line="540" w:lineRule="atLeast"/>
                                <w:jc w:val="right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004876"/>
                                  <w:sz w:val="54"/>
                                  <w:szCs w:val="54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004876"/>
                                  <w:sz w:val="54"/>
                                  <w:szCs w:val="54"/>
                                </w:rPr>
                                <w:t>News CNF</w:t>
                              </w:r>
                            </w:p>
                          </w:tc>
                        </w:tr>
                      </w:tbl>
                      <w:p w14:paraId="7878FF6E" w14:textId="77777777" w:rsidR="008045D4" w:rsidRDefault="008045D4">
                        <w:pP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029C72C3" w14:textId="77777777" w:rsidR="008045D4" w:rsidRDefault="008045D4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4F01C017" w14:textId="77777777" w:rsidR="008045D4" w:rsidRDefault="008045D4">
            <w:pPr>
              <w:spacing w:line="285" w:lineRule="atLeast"/>
              <w:jc w:val="center"/>
              <w:rPr>
                <w:rFonts w:ascii="Arial" w:eastAsia="Times New Roman" w:hAnsi="Arial" w:cs="Arial"/>
                <w:vanish/>
                <w:color w:val="666666"/>
                <w:sz w:val="20"/>
                <w:szCs w:val="20"/>
              </w:rPr>
            </w:pPr>
          </w:p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8045D4" w14:paraId="1BE8F391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hideMark/>
                </w:tcPr>
                <w:tbl>
                  <w:tblPr>
                    <w:tblW w:w="9000" w:type="dxa"/>
                    <w:jc w:val="center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8045D4" w14:paraId="6D3CB949" w14:textId="77777777">
                    <w:trPr>
                      <w:jc w:val="center"/>
                    </w:trPr>
                    <w:tc>
                      <w:tcPr>
                        <w:tcW w:w="0" w:type="auto"/>
                        <w:tcMar>
                          <w:top w:w="150" w:type="dxa"/>
                          <w:left w:w="270" w:type="dxa"/>
                          <w:bottom w:w="150" w:type="dxa"/>
                          <w:right w:w="270" w:type="dxa"/>
                        </w:tcMar>
                        <w:hideMark/>
                      </w:tcPr>
                      <w:p w14:paraId="11330468" w14:textId="77777777" w:rsidR="008045D4" w:rsidRDefault="008045D4">
                        <w:pPr>
                          <w:pStyle w:val="Titolo1"/>
                          <w:jc w:val="center"/>
                          <w:rPr>
                            <w:rFonts w:ascii="Arial" w:eastAsia="Times New Roman" w:hAnsi="Arial" w:cs="Arial"/>
                            <w:color w:val="34495E"/>
                            <w:sz w:val="30"/>
                            <w:szCs w:val="30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34495E"/>
                            <w:sz w:val="30"/>
                            <w:szCs w:val="30"/>
                          </w:rPr>
                          <w:t>Diritto vivente e nuovi procedimenti in materia di diritti delle persone e delle famiglie</w:t>
                        </w:r>
                        <w:r>
                          <w:rPr>
                            <w:rFonts w:ascii="Arial" w:eastAsia="Times New Roman" w:hAnsi="Arial" w:cs="Arial"/>
                            <w:color w:val="34495E"/>
                            <w:sz w:val="30"/>
                            <w:szCs w:val="30"/>
                          </w:rPr>
                          <w:br/>
                        </w:r>
                        <w:r>
                          <w:rPr>
                            <w:rFonts w:ascii="Arial" w:eastAsia="Times New Roman" w:hAnsi="Arial" w:cs="Arial"/>
                            <w:color w:val="34495E"/>
                            <w:sz w:val="30"/>
                            <w:szCs w:val="30"/>
                          </w:rPr>
                          <w:br/>
                        </w:r>
                      </w:p>
                    </w:tc>
                  </w:tr>
                </w:tbl>
                <w:p w14:paraId="4D9D0581" w14:textId="77777777" w:rsidR="008045D4" w:rsidRDefault="008045D4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52D4C303" w14:textId="77777777" w:rsidR="008045D4" w:rsidRDefault="008045D4">
            <w:pPr>
              <w:spacing w:line="285" w:lineRule="atLeast"/>
              <w:jc w:val="center"/>
              <w:rPr>
                <w:rFonts w:ascii="Arial" w:eastAsia="Times New Roman" w:hAnsi="Arial" w:cs="Arial"/>
                <w:vanish/>
                <w:color w:val="666666"/>
                <w:sz w:val="20"/>
                <w:szCs w:val="20"/>
              </w:rPr>
            </w:pPr>
          </w:p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8045D4" w14:paraId="3BA11471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hideMark/>
                </w:tcPr>
                <w:tbl>
                  <w:tblPr>
                    <w:tblW w:w="9000" w:type="dxa"/>
                    <w:jc w:val="center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8045D4" w14:paraId="390A45B4" w14:textId="77777777">
                    <w:trPr>
                      <w:jc w:val="center"/>
                    </w:trPr>
                    <w:tc>
                      <w:tcPr>
                        <w:tcW w:w="0" w:type="auto"/>
                        <w:tcMar>
                          <w:top w:w="150" w:type="dxa"/>
                          <w:left w:w="270" w:type="dxa"/>
                          <w:bottom w:w="0" w:type="dxa"/>
                          <w:right w:w="270" w:type="dxa"/>
                        </w:tcMar>
                        <w:hideMark/>
                      </w:tcPr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460"/>
                        </w:tblGrid>
                        <w:tr w:rsidR="008045D4" w14:paraId="04901946" w14:textId="77777777"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0" w:type="dxa"/>
                                <w:bottom w:w="150" w:type="dxa"/>
                                <w:right w:w="0" w:type="dxa"/>
                              </w:tcMar>
                              <w:hideMark/>
                            </w:tcPr>
                            <w:p w14:paraId="474A32EA" w14:textId="77777777" w:rsidR="008045D4" w:rsidRDefault="008045D4">
                              <w:pPr>
                                <w:pStyle w:val="Titolo1"/>
                                <w:jc w:val="center"/>
                                <w:rPr>
                                  <w:rFonts w:ascii="Arial" w:eastAsia="Times New Roman" w:hAnsi="Arial" w:cs="Arial"/>
                                  <w:color w:val="444444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color w:val="34495E"/>
                                  <w:sz w:val="36"/>
                                  <w:szCs w:val="36"/>
                                </w:rPr>
                                <w:t xml:space="preserve">Lo </w:t>
                              </w:r>
                              <w:r>
                                <w:rPr>
                                  <w:rFonts w:ascii="Arial" w:eastAsia="Times New Roman" w:hAnsi="Arial" w:cs="Arial"/>
                                  <w:i/>
                                  <w:iCs/>
                                  <w:color w:val="34495E"/>
                                  <w:sz w:val="36"/>
                                  <w:szCs w:val="36"/>
                                </w:rPr>
                                <w:t>Zibaldone</w:t>
                              </w:r>
                              <w:r>
                                <w:rPr>
                                  <w:rFonts w:ascii="Arial" w:eastAsia="Times New Roman" w:hAnsi="Arial" w:cs="Arial"/>
                                  <w:color w:val="34495E"/>
                                  <w:sz w:val="36"/>
                                  <w:szCs w:val="36"/>
                                </w:rPr>
                                <w:t xml:space="preserve"> della Commissione CNF</w:t>
                              </w:r>
                              <w:r>
                                <w:rPr>
                                  <w:rFonts w:ascii="Arial" w:eastAsia="Times New Roman" w:hAnsi="Arial" w:cs="Arial"/>
                                </w:rPr>
                                <w:br/>
                              </w:r>
                              <w:r>
                                <w:rPr>
                                  <w:rFonts w:ascii="Arial" w:eastAsia="Times New Roman" w:hAnsi="Arial" w:cs="Arial"/>
                                  <w:color w:val="34495E"/>
                                  <w:sz w:val="36"/>
                                  <w:szCs w:val="36"/>
                                </w:rPr>
                                <w:t>"Diritti della persona delle relazioni familiari e dei minorenni"</w:t>
                              </w:r>
                              <w:r>
                                <w:rPr>
                                  <w:rFonts w:ascii="Arial" w:eastAsia="Times New Roman" w:hAnsi="Arial" w:cs="Arial"/>
                                  <w:color w:val="003366"/>
                                  <w:sz w:val="33"/>
                                  <w:szCs w:val="33"/>
                                </w:rPr>
                                <w:t> </w:t>
                              </w:r>
                            </w:p>
                          </w:tc>
                        </w:tr>
                        <w:tr w:rsidR="008045D4" w14:paraId="7F7A87CC" w14:textId="77777777"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0" w:type="dxa"/>
                                <w:bottom w:w="180" w:type="dxa"/>
                                <w:right w:w="0" w:type="dxa"/>
                              </w:tcMar>
                              <w:hideMark/>
                            </w:tcPr>
                            <w:p w14:paraId="272632E0" w14:textId="77777777" w:rsidR="008045D4" w:rsidRDefault="008045D4">
                              <w:pPr>
                                <w:spacing w:line="285" w:lineRule="atLeast"/>
                                <w:jc w:val="both"/>
                                <w:rPr>
                                  <w:rFonts w:ascii="Arial" w:eastAsia="Times New Roman" w:hAnsi="Arial" w:cs="Arial"/>
                                  <w:color w:val="666666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color w:val="34495E"/>
                                  <w:sz w:val="27"/>
                                  <w:szCs w:val="27"/>
                                </w:rPr>
                                <w:t xml:space="preserve">Diciassettesimo appuntamento dell'iniziativa </w:t>
                              </w:r>
                              <w:r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34495E"/>
                                  <w:sz w:val="27"/>
                                  <w:szCs w:val="27"/>
                                </w:rPr>
                                <w:t xml:space="preserve">"Lo Zibaldone della Commissione" </w:t>
                              </w:r>
                              <w:r>
                                <w:rPr>
                                  <w:rFonts w:ascii="Arial" w:eastAsia="Times New Roman" w:hAnsi="Arial" w:cs="Arial"/>
                                  <w:color w:val="34495E"/>
                                  <w:sz w:val="27"/>
                                  <w:szCs w:val="27"/>
                                </w:rPr>
                                <w:t>ideato</w:t>
                              </w:r>
                              <w:r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34495E"/>
                                  <w:sz w:val="27"/>
                                  <w:szCs w:val="27"/>
                                </w:rPr>
                                <w:t> </w:t>
                              </w:r>
                              <w:r>
                                <w:rPr>
                                  <w:rFonts w:ascii="Arial" w:eastAsia="Times New Roman" w:hAnsi="Arial" w:cs="Arial"/>
                                  <w:color w:val="34495E"/>
                                  <w:sz w:val="27"/>
                                  <w:szCs w:val="27"/>
                                </w:rPr>
                                <w:t>dalla</w:t>
                              </w:r>
                              <w:r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34495E"/>
                                  <w:sz w:val="27"/>
                                  <w:szCs w:val="27"/>
                                </w:rPr>
                                <w:t> </w:t>
                              </w:r>
                              <w:r>
                                <w:rPr>
                                  <w:rFonts w:ascii="Arial" w:eastAsia="Times New Roman" w:hAnsi="Arial" w:cs="Arial"/>
                                  <w:color w:val="34495E"/>
                                  <w:sz w:val="27"/>
                                  <w:szCs w:val="27"/>
                                </w:rPr>
                                <w:t>Commissione del Consiglio Nazionale Forense</w:t>
                              </w:r>
                              <w:r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34495E"/>
                                  <w:sz w:val="27"/>
                                  <w:szCs w:val="27"/>
                                </w:rPr>
                                <w:t xml:space="preserve"> "Diritti della persona delle relazioni familiari e dei minorenni”. </w:t>
                              </w:r>
                              <w:r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34495E"/>
                                  <w:sz w:val="27"/>
                                  <w:szCs w:val="27"/>
                                </w:rPr>
                                <w:br/>
                              </w:r>
                              <w:r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34495E"/>
                                  <w:sz w:val="27"/>
                                  <w:szCs w:val="27"/>
                                </w:rPr>
                                <w:br/>
                              </w:r>
                              <w:r>
                                <w:rPr>
                                  <w:rFonts w:ascii="Arial" w:eastAsia="Times New Roman" w:hAnsi="Arial" w:cs="Arial"/>
                                  <w:color w:val="34495E"/>
                                  <w:sz w:val="27"/>
                                  <w:szCs w:val="27"/>
                                </w:rPr>
                                <w:t>Lo scopo è di approfondire l'evoluzione che la Corte di Cassazione ha avuto su questioni di rilevante interesse per chi si occupa dei procedimenti in materia di famiglia e minori, anche alla luce degli spunti che spesso provengono dalla giurisprudenza di merito.</w:t>
                              </w:r>
                            </w:p>
                          </w:tc>
                        </w:tr>
                      </w:tbl>
                      <w:p w14:paraId="1AB8A7CE" w14:textId="77777777" w:rsidR="008045D4" w:rsidRDefault="008045D4">
                        <w:pP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5A20E940" w14:textId="77777777" w:rsidR="008045D4" w:rsidRDefault="008045D4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2D9A04E0" w14:textId="77777777" w:rsidR="008045D4" w:rsidRDefault="008045D4">
            <w:pPr>
              <w:spacing w:line="285" w:lineRule="atLeast"/>
              <w:jc w:val="center"/>
              <w:rPr>
                <w:rFonts w:ascii="Arial" w:eastAsia="Times New Roman" w:hAnsi="Arial" w:cs="Arial"/>
                <w:vanish/>
                <w:color w:val="666666"/>
                <w:sz w:val="20"/>
                <w:szCs w:val="20"/>
              </w:rPr>
            </w:pPr>
          </w:p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8045D4" w14:paraId="3DAE2FE2" w14:textId="77777777">
              <w:trPr>
                <w:jc w:val="center"/>
                <w:hidden/>
              </w:trPr>
              <w:tc>
                <w:tcPr>
                  <w:tcW w:w="0" w:type="auto"/>
                  <w:shd w:val="clear" w:color="auto" w:fill="FFFFFF"/>
                  <w:hideMark/>
                </w:tcPr>
                <w:tbl>
                  <w:tblPr>
                    <w:tblW w:w="9000" w:type="dxa"/>
                    <w:jc w:val="center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8045D4" w14:paraId="59FABD96" w14:textId="77777777">
                    <w:trPr>
                      <w:trHeight w:val="150"/>
                      <w:jc w:val="center"/>
                      <w:hidden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08B9C657" w14:textId="77777777" w:rsidR="008045D4" w:rsidRDefault="008045D4">
                        <w:pPr>
                          <w:rPr>
                            <w:rFonts w:ascii="Arial" w:eastAsia="Times New Roman" w:hAnsi="Arial" w:cs="Arial"/>
                            <w:vanish/>
                            <w:color w:val="666666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045D4" w14:paraId="7F8E8C5A" w14:textId="77777777">
                    <w:trPr>
                      <w:trHeight w:val="45"/>
                      <w:jc w:val="center"/>
                    </w:trPr>
                    <w:tc>
                      <w:tcPr>
                        <w:tcW w:w="0" w:type="auto"/>
                        <w:shd w:val="clear" w:color="auto" w:fill="004876"/>
                        <w:vAlign w:val="center"/>
                        <w:hideMark/>
                      </w:tcPr>
                      <w:p w14:paraId="0348165C" w14:textId="77777777" w:rsidR="008045D4" w:rsidRDefault="008045D4">
                        <w:pP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045D4" w14:paraId="3B1F50FD" w14:textId="77777777">
                    <w:trPr>
                      <w:trHeight w:val="150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1AAB5D19" w14:textId="77777777" w:rsidR="008045D4" w:rsidRDefault="008045D4">
                        <w:pP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3B72C9A2" w14:textId="77777777" w:rsidR="008045D4" w:rsidRDefault="008045D4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5E6FB762" w14:textId="77777777" w:rsidR="008045D4" w:rsidRDefault="008045D4">
            <w:pPr>
              <w:spacing w:line="285" w:lineRule="atLeast"/>
              <w:jc w:val="center"/>
              <w:rPr>
                <w:rFonts w:ascii="Arial" w:eastAsia="Times New Roman" w:hAnsi="Arial" w:cs="Arial"/>
                <w:vanish/>
                <w:color w:val="666666"/>
                <w:sz w:val="20"/>
                <w:szCs w:val="20"/>
              </w:rPr>
            </w:pPr>
          </w:p>
          <w:tbl>
            <w:tblPr>
              <w:tblW w:w="9000" w:type="dxa"/>
              <w:jc w:val="center"/>
              <w:shd w:val="clear" w:color="auto" w:fill="EBF7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8045D4" w14:paraId="38AEC178" w14:textId="77777777">
              <w:trPr>
                <w:jc w:val="center"/>
              </w:trPr>
              <w:tc>
                <w:tcPr>
                  <w:tcW w:w="0" w:type="auto"/>
                  <w:shd w:val="clear" w:color="auto" w:fill="EBF7FF"/>
                  <w:hideMark/>
                </w:tcPr>
                <w:tbl>
                  <w:tblPr>
                    <w:tblW w:w="9000" w:type="dxa"/>
                    <w:jc w:val="center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8045D4" w14:paraId="60E46124" w14:textId="77777777">
                    <w:trPr>
                      <w:jc w:val="center"/>
                    </w:trPr>
                    <w:tc>
                      <w:tcPr>
                        <w:tcW w:w="0" w:type="auto"/>
                        <w:tcMar>
                          <w:top w:w="150" w:type="dxa"/>
                          <w:left w:w="270" w:type="dxa"/>
                          <w:bottom w:w="150" w:type="dxa"/>
                          <w:right w:w="270" w:type="dxa"/>
                        </w:tcMar>
                        <w:hideMark/>
                      </w:tcPr>
                      <w:p w14:paraId="7EDB12F9" w14:textId="77777777" w:rsidR="008045D4" w:rsidRDefault="008045D4">
                        <w:pPr>
                          <w:spacing w:line="285" w:lineRule="atLeast"/>
                          <w:jc w:val="center"/>
                          <w:rPr>
                            <w:rFonts w:ascii="Arial" w:eastAsia="Times New Roman" w:hAnsi="Arial" w:cs="Arial"/>
                            <w:color w:val="666666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color w:val="34495E"/>
                            <w:sz w:val="27"/>
                            <w:szCs w:val="27"/>
                          </w:rPr>
                          <w:t> </w:t>
                        </w: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color w:val="34495E"/>
                            <w:sz w:val="27"/>
                            <w:szCs w:val="27"/>
                          </w:rPr>
                          <w:br/>
                        </w: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color w:val="34495E"/>
                            <w:sz w:val="27"/>
                            <w:szCs w:val="27"/>
                          </w:rPr>
                          <w:t>DICIASSETTESIMO INCONTRO</w:t>
                        </w: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color w:val="34495E"/>
                            <w:sz w:val="27"/>
                            <w:szCs w:val="27"/>
                          </w:rPr>
                          <w:br/>
                        </w: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34495E"/>
                            <w:sz w:val="27"/>
                            <w:szCs w:val="27"/>
                          </w:rPr>
                          <w:t>24 novembre 2025, ore 14.30</w:t>
                        </w: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color w:val="34495E"/>
                            <w:sz w:val="27"/>
                            <w:szCs w:val="27"/>
                          </w:rPr>
                          <w:br/>
                        </w:r>
                        <w:r>
                          <w:rPr>
                            <w:rFonts w:ascii="Arial" w:eastAsia="Times New Roman" w:hAnsi="Arial" w:cs="Arial"/>
                            <w:color w:val="34495E"/>
                            <w:sz w:val="27"/>
                            <w:szCs w:val="27"/>
                            <w:u w:val="single"/>
                          </w:rPr>
                          <w:t>Canale YouTube del CNF</w:t>
                        </w:r>
                      </w:p>
                      <w:p w14:paraId="3573DBA2" w14:textId="77777777" w:rsidR="008045D4" w:rsidRDefault="008045D4">
                        <w:pPr>
                          <w:pStyle w:val="NormaleWeb"/>
                          <w:spacing w:line="285" w:lineRule="atLeast"/>
                          <w:jc w:val="center"/>
                          <w:rPr>
                            <w:rFonts w:ascii="Arial" w:hAnsi="Arial" w:cs="Arial"/>
                            <w:color w:val="666666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color w:val="666666"/>
                            <w:sz w:val="20"/>
                            <w:szCs w:val="20"/>
                          </w:rPr>
                          <w:t> </w:t>
                        </w:r>
                      </w:p>
                      <w:p w14:paraId="38BDB563" w14:textId="77777777" w:rsidR="008045D4" w:rsidRDefault="008045D4">
                        <w:pPr>
                          <w:pStyle w:val="NormaleWeb"/>
                          <w:spacing w:line="285" w:lineRule="atLeast"/>
                          <w:jc w:val="center"/>
                          <w:rPr>
                            <w:rFonts w:ascii="Arial" w:hAnsi="Arial" w:cs="Arial"/>
                            <w:color w:val="666666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3598DB"/>
                            <w:sz w:val="27"/>
                            <w:szCs w:val="27"/>
                          </w:rPr>
                          <w:t>AFFIDAMENTO CONDIVISO E MODALITÀ DI FREQUENTAZIONE PADRE-FIGLIO</w:t>
                        </w:r>
                        <w:r>
                          <w:rPr>
                            <w:rFonts w:ascii="Arial" w:hAnsi="Arial" w:cs="Arial"/>
                            <w:color w:val="34495E"/>
                            <w:sz w:val="20"/>
                            <w:szCs w:val="20"/>
                          </w:rPr>
                          <w:br/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color w:val="3598DB"/>
                            <w:sz w:val="27"/>
                            <w:szCs w:val="27"/>
                          </w:rPr>
                          <w:t>QUALITÀ VERSUS QUANTITÀ    </w:t>
                        </w:r>
                        <w:r>
                          <w:rPr>
                            <w:rFonts w:ascii="Arial" w:hAnsi="Arial" w:cs="Arial"/>
                            <w:color w:val="34495E"/>
                            <w:sz w:val="20"/>
                            <w:szCs w:val="20"/>
                          </w:rPr>
                          <w:br/>
                        </w:r>
                        <w:r>
                          <w:rPr>
                            <w:rFonts w:ascii="Arial" w:hAnsi="Arial" w:cs="Arial"/>
                            <w:color w:val="34495E"/>
                            <w:sz w:val="27"/>
                            <w:szCs w:val="27"/>
                          </w:rPr>
                          <w:t>  </w:t>
                        </w:r>
                        <w:r>
                          <w:rPr>
                            <w:rFonts w:ascii="Arial" w:hAnsi="Arial" w:cs="Arial"/>
                            <w:color w:val="34495E"/>
                            <w:sz w:val="20"/>
                            <w:szCs w:val="20"/>
                          </w:rPr>
                          <w:br/>
                        </w:r>
                        <w:r>
                          <w:rPr>
                            <w:rFonts w:ascii="Arial" w:hAnsi="Arial" w:cs="Arial"/>
                            <w:color w:val="34495E"/>
                            <w:sz w:val="20"/>
                            <w:szCs w:val="20"/>
                          </w:rPr>
                          <w:br/>
                        </w:r>
                        <w:r>
                          <w:rPr>
                            <w:rFonts w:ascii="Arial" w:hAnsi="Arial" w:cs="Arial"/>
                            <w:i/>
                            <w:iCs/>
                            <w:color w:val="34495E"/>
                            <w:sz w:val="27"/>
                            <w:szCs w:val="27"/>
                          </w:rPr>
                          <w:t>A PROPOSITO DI CASS. CIV., SEZ. I, ORDINANZA, 16 SETTEMBRE 2025, N. 25421  </w:t>
                        </w:r>
                        <w:r>
                          <w:rPr>
                            <w:rFonts w:ascii="Arial" w:hAnsi="Arial" w:cs="Arial"/>
                            <w:color w:val="34495E"/>
                            <w:sz w:val="20"/>
                            <w:szCs w:val="20"/>
                          </w:rPr>
                          <w:br/>
                        </w:r>
                        <w:r>
                          <w:rPr>
                            <w:rFonts w:ascii="Arial" w:hAnsi="Arial" w:cs="Arial"/>
                            <w:color w:val="34495E"/>
                            <w:sz w:val="20"/>
                            <w:szCs w:val="20"/>
                          </w:rPr>
                          <w:br/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color w:val="34495E"/>
                            <w:sz w:val="27"/>
                            <w:szCs w:val="27"/>
                          </w:rPr>
                          <w:t xml:space="preserve">L’AVV.TA 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color w:val="3598DB"/>
                            <w:sz w:val="27"/>
                            <w:szCs w:val="27"/>
                          </w:rPr>
                          <w:t>ROSSELLA DE FRANCO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color w:val="34495E"/>
                            <w:sz w:val="27"/>
                            <w:szCs w:val="27"/>
                          </w:rPr>
                          <w:t xml:space="preserve">  </w:t>
                        </w:r>
                        <w:r>
                          <w:rPr>
                            <w:rFonts w:ascii="Arial" w:hAnsi="Arial" w:cs="Arial"/>
                            <w:color w:val="34495E"/>
                            <w:sz w:val="20"/>
                            <w:szCs w:val="20"/>
                          </w:rPr>
                          <w:br/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color w:val="34495E"/>
                            <w:sz w:val="27"/>
                            <w:szCs w:val="27"/>
                          </w:rPr>
                          <w:lastRenderedPageBreak/>
                          <w:t>COMMISSIONE CNF DIRITTO DELLA PERSONA, DELLE RELAZIONI FAMILIARI E DEI MINORENNI</w:t>
                        </w:r>
                        <w:r>
                          <w:rPr>
                            <w:rFonts w:ascii="Arial" w:hAnsi="Arial" w:cs="Arial"/>
                            <w:color w:val="34495E"/>
                            <w:sz w:val="20"/>
                            <w:szCs w:val="20"/>
                          </w:rPr>
                          <w:br/>
                        </w:r>
                        <w:r>
                          <w:rPr>
                            <w:rFonts w:ascii="Arial" w:hAnsi="Arial" w:cs="Arial"/>
                            <w:color w:val="34495E"/>
                            <w:sz w:val="20"/>
                            <w:szCs w:val="20"/>
                          </w:rPr>
                          <w:br/>
                        </w:r>
                        <w:r>
                          <w:rPr>
                            <w:rFonts w:ascii="Arial" w:hAnsi="Arial" w:cs="Arial"/>
                            <w:color w:val="34495E"/>
                            <w:sz w:val="27"/>
                            <w:szCs w:val="27"/>
                          </w:rPr>
                          <w:t>    </w:t>
                        </w:r>
                        <w:r>
                          <w:rPr>
                            <w:rFonts w:ascii="Arial" w:hAnsi="Arial" w:cs="Arial"/>
                            <w:color w:val="34495E"/>
                            <w:sz w:val="20"/>
                            <w:szCs w:val="20"/>
                          </w:rPr>
                          <w:br/>
                        </w:r>
                        <w:r>
                          <w:rPr>
                            <w:rFonts w:ascii="Arial" w:hAnsi="Arial" w:cs="Arial"/>
                            <w:color w:val="34495E"/>
                            <w:sz w:val="27"/>
                            <w:szCs w:val="27"/>
                          </w:rPr>
                          <w:t>NE DISCUTE CON LA </w:t>
                        </w:r>
                        <w:r>
                          <w:rPr>
                            <w:rFonts w:ascii="Arial" w:hAnsi="Arial" w:cs="Arial"/>
                            <w:color w:val="34495E"/>
                            <w:sz w:val="20"/>
                            <w:szCs w:val="20"/>
                          </w:rPr>
                          <w:br/>
                        </w:r>
                        <w:r>
                          <w:rPr>
                            <w:rFonts w:ascii="Arial" w:hAnsi="Arial" w:cs="Arial"/>
                            <w:color w:val="34495E"/>
                            <w:sz w:val="20"/>
                            <w:szCs w:val="20"/>
                          </w:rPr>
                          <w:br/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color w:val="34495E"/>
                            <w:sz w:val="27"/>
                            <w:szCs w:val="27"/>
                          </w:rPr>
                          <w:t xml:space="preserve">PROF.SSA 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color w:val="3598DB"/>
                            <w:sz w:val="27"/>
                            <w:szCs w:val="27"/>
                          </w:rPr>
                          <w:t>GIORGIA ANNA PARINI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color w:val="34495E"/>
                            <w:sz w:val="27"/>
                            <w:szCs w:val="27"/>
                          </w:rPr>
                          <w:t xml:space="preserve">      </w:t>
                        </w:r>
                        <w:r>
                          <w:rPr>
                            <w:rFonts w:ascii="Arial" w:hAnsi="Arial" w:cs="Arial"/>
                            <w:color w:val="34495E"/>
                            <w:sz w:val="20"/>
                            <w:szCs w:val="20"/>
                          </w:rPr>
                          <w:br/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color w:val="34495E"/>
                            <w:sz w:val="27"/>
                            <w:szCs w:val="27"/>
                          </w:rPr>
                          <w:t>ASSOCIATA DI DIRITTO PRIVATO, UNIVERSITÀ DI VERONA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color w:val="34495E"/>
                            <w:sz w:val="20"/>
                            <w:szCs w:val="20"/>
                          </w:rPr>
                          <w:t> </w:t>
                        </w:r>
                        <w:r>
                          <w:rPr>
                            <w:rFonts w:ascii="Arial" w:hAnsi="Arial" w:cs="Arial"/>
                            <w:color w:val="34495E"/>
                            <w:sz w:val="20"/>
                            <w:szCs w:val="20"/>
                          </w:rPr>
                          <w:br/>
                          <w:t>  </w:t>
                        </w:r>
                      </w:p>
                    </w:tc>
                  </w:tr>
                </w:tbl>
                <w:p w14:paraId="346F9B8A" w14:textId="77777777" w:rsidR="008045D4" w:rsidRDefault="008045D4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2340E53F" w14:textId="77777777" w:rsidR="008045D4" w:rsidRDefault="008045D4">
            <w:pPr>
              <w:spacing w:line="285" w:lineRule="atLeast"/>
              <w:jc w:val="center"/>
              <w:rPr>
                <w:rFonts w:ascii="Arial" w:eastAsia="Times New Roman" w:hAnsi="Arial" w:cs="Arial"/>
                <w:vanish/>
                <w:color w:val="666666"/>
                <w:sz w:val="20"/>
                <w:szCs w:val="20"/>
              </w:rPr>
            </w:pPr>
          </w:p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8045D4" w14:paraId="6029E7D0" w14:textId="77777777">
              <w:trPr>
                <w:jc w:val="center"/>
                <w:hidden/>
              </w:trPr>
              <w:tc>
                <w:tcPr>
                  <w:tcW w:w="0" w:type="auto"/>
                  <w:shd w:val="clear" w:color="auto" w:fill="FFFFFF"/>
                  <w:hideMark/>
                </w:tcPr>
                <w:tbl>
                  <w:tblPr>
                    <w:tblW w:w="9000" w:type="dxa"/>
                    <w:jc w:val="center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8045D4" w14:paraId="32370C45" w14:textId="77777777">
                    <w:trPr>
                      <w:trHeight w:val="150"/>
                      <w:jc w:val="center"/>
                      <w:hidden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0BA774C3" w14:textId="77777777" w:rsidR="008045D4" w:rsidRDefault="008045D4">
                        <w:pPr>
                          <w:rPr>
                            <w:rFonts w:ascii="Arial" w:eastAsia="Times New Roman" w:hAnsi="Arial" w:cs="Arial"/>
                            <w:vanish/>
                            <w:color w:val="666666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045D4" w14:paraId="68B0D360" w14:textId="77777777">
                    <w:trPr>
                      <w:trHeight w:val="45"/>
                      <w:jc w:val="center"/>
                    </w:trPr>
                    <w:tc>
                      <w:tcPr>
                        <w:tcW w:w="0" w:type="auto"/>
                        <w:shd w:val="clear" w:color="auto" w:fill="004876"/>
                        <w:vAlign w:val="center"/>
                        <w:hideMark/>
                      </w:tcPr>
                      <w:p w14:paraId="04DE8C16" w14:textId="77777777" w:rsidR="008045D4" w:rsidRDefault="008045D4">
                        <w:pP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045D4" w14:paraId="2B8BC9E7" w14:textId="77777777">
                    <w:trPr>
                      <w:trHeight w:val="150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62A9EA3B" w14:textId="77777777" w:rsidR="008045D4" w:rsidRDefault="008045D4">
                        <w:pP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2CCD6F0C" w14:textId="77777777" w:rsidR="008045D4" w:rsidRDefault="008045D4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42AF0934" w14:textId="77777777" w:rsidR="008045D4" w:rsidRDefault="008045D4">
            <w:pPr>
              <w:spacing w:line="285" w:lineRule="atLeast"/>
              <w:jc w:val="center"/>
              <w:rPr>
                <w:rFonts w:ascii="Arial" w:eastAsia="Times New Roman" w:hAnsi="Arial" w:cs="Arial"/>
                <w:vanish/>
                <w:color w:val="666666"/>
                <w:sz w:val="20"/>
                <w:szCs w:val="20"/>
              </w:rPr>
            </w:pPr>
          </w:p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8045D4" w14:paraId="6F93A580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hideMark/>
                </w:tcPr>
                <w:tbl>
                  <w:tblPr>
                    <w:tblW w:w="9000" w:type="dxa"/>
                    <w:jc w:val="center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8045D4" w14:paraId="6E367AEC" w14:textId="77777777">
                    <w:trPr>
                      <w:jc w:val="center"/>
                    </w:trPr>
                    <w:tc>
                      <w:tcPr>
                        <w:tcW w:w="0" w:type="auto"/>
                        <w:tcMar>
                          <w:top w:w="150" w:type="dxa"/>
                          <w:left w:w="270" w:type="dxa"/>
                          <w:bottom w:w="150" w:type="dxa"/>
                          <w:right w:w="270" w:type="dxa"/>
                        </w:tcMar>
                        <w:hideMark/>
                      </w:tcPr>
                      <w:tbl>
                        <w:tblPr>
                          <w:tblW w:w="0" w:type="dxa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748"/>
                        </w:tblGrid>
                        <w:tr w:rsidR="008045D4" w14:paraId="4D8F428E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shd w:val="clear" w:color="auto" w:fill="F51505"/>
                              <w:tcMar>
                                <w:top w:w="180" w:type="dxa"/>
                                <w:left w:w="270" w:type="dxa"/>
                                <w:bottom w:w="180" w:type="dxa"/>
                                <w:right w:w="270" w:type="dxa"/>
                              </w:tcMar>
                              <w:hideMark/>
                            </w:tcPr>
                            <w:p w14:paraId="5000E648" w14:textId="77777777" w:rsidR="008045D4" w:rsidRDefault="008045D4">
                              <w:pPr>
                                <w:spacing w:line="240" w:lineRule="atLeast"/>
                                <w:jc w:val="center"/>
                                <w:rPr>
                                  <w:rFonts w:ascii="Arial" w:eastAsia="Times New Roman" w:hAnsi="Arial" w:cs="Arial"/>
                                  <w:color w:val="666666"/>
                                  <w:sz w:val="20"/>
                                  <w:szCs w:val="20"/>
                                </w:rPr>
                              </w:pPr>
                              <w:hyperlink r:id="rId8" w:tgtFrame="_blank" w:history="1">
                                <w:r>
                                  <w:rPr>
                                    <w:rStyle w:val="Collegamentoipertestuale"/>
                                    <w:rFonts w:eastAsia="Times New Roman"/>
                                    <w:b/>
                                    <w:bCs/>
                                    <w:color w:val="FFFFFF"/>
                                    <w:sz w:val="23"/>
                                    <w:szCs w:val="23"/>
                                  </w:rPr>
                                  <w:t>Guarda la diretta su YouTube</w:t>
                                </w:r>
                              </w:hyperlink>
                              <w:r>
                                <w:rPr>
                                  <w:rFonts w:ascii="Arial" w:eastAsia="Times New Roman" w:hAnsi="Arial" w:cs="Arial"/>
                                  <w:color w:val="66666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</w:tc>
                        </w:tr>
                      </w:tbl>
                      <w:p w14:paraId="0BF918BB" w14:textId="77777777" w:rsidR="008045D4" w:rsidRDefault="008045D4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3B16AA65" w14:textId="77777777" w:rsidR="008045D4" w:rsidRDefault="008045D4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0E412447" w14:textId="77777777" w:rsidR="008045D4" w:rsidRDefault="008045D4">
            <w:pPr>
              <w:spacing w:line="285" w:lineRule="atLeast"/>
              <w:jc w:val="center"/>
              <w:rPr>
                <w:rFonts w:ascii="Arial" w:eastAsia="Times New Roman" w:hAnsi="Arial" w:cs="Arial"/>
                <w:vanish/>
                <w:color w:val="666666"/>
                <w:sz w:val="20"/>
                <w:szCs w:val="20"/>
              </w:rPr>
            </w:pPr>
          </w:p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8045D4" w14:paraId="3C19ADE7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hideMark/>
                </w:tcPr>
                <w:tbl>
                  <w:tblPr>
                    <w:tblW w:w="9000" w:type="dxa"/>
                    <w:jc w:val="center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8045D4" w14:paraId="0D719089" w14:textId="77777777">
                    <w:trPr>
                      <w:jc w:val="center"/>
                    </w:trPr>
                    <w:tc>
                      <w:tcPr>
                        <w:tcW w:w="0" w:type="auto"/>
                        <w:tcMar>
                          <w:top w:w="180" w:type="dxa"/>
                          <w:left w:w="270" w:type="dxa"/>
                          <w:bottom w:w="180" w:type="dxa"/>
                          <w:right w:w="270" w:type="dxa"/>
                        </w:tcMar>
                        <w:hideMark/>
                      </w:tcPr>
                      <w:p w14:paraId="7419662C" w14:textId="77777777" w:rsidR="008045D4" w:rsidRDefault="008045D4">
                        <w:pPr>
                          <w:spacing w:line="210" w:lineRule="atLeast"/>
                          <w:rPr>
                            <w:rFonts w:ascii="Arial" w:eastAsia="Times New Roman" w:hAnsi="Arial" w:cs="Arial"/>
                            <w:color w:val="666666"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666666"/>
                            <w:sz w:val="17"/>
                            <w:szCs w:val="17"/>
                          </w:rPr>
                          <w:t xml:space="preserve">Ricevi questa email all'indirizzo </w:t>
                        </w:r>
                        <w:hyperlink r:id="rId9" w:history="1">
                          <w:r>
                            <w:rPr>
                              <w:rStyle w:val="Collegamentoipertestuale"/>
                              <w:rFonts w:eastAsia="Times New Roman"/>
                              <w:color w:val="666666"/>
                              <w:sz w:val="17"/>
                              <w:szCs w:val="17"/>
                            </w:rPr>
                            <w:t>consiglio@ordineavvocati.terni.it</w:t>
                          </w:r>
                        </w:hyperlink>
                        <w:r>
                          <w:rPr>
                            <w:rFonts w:ascii="Arial" w:eastAsia="Times New Roman" w:hAnsi="Arial" w:cs="Arial"/>
                            <w:color w:val="666666"/>
                            <w:sz w:val="17"/>
                            <w:szCs w:val="17"/>
                          </w:rPr>
                          <w:t xml:space="preserve"> perché hai dato il consenso a ricevere le nostre comunicazioni.</w:t>
                        </w:r>
                        <w:r>
                          <w:rPr>
                            <w:rFonts w:ascii="Arial" w:eastAsia="Times New Roman" w:hAnsi="Arial" w:cs="Arial"/>
                            <w:color w:val="666666"/>
                            <w:sz w:val="17"/>
                            <w:szCs w:val="17"/>
                          </w:rPr>
                          <w:br/>
                          <w:t xml:space="preserve">Puoi annullare la tua iscrizione in qualsiasi momento cliccando sul collegamento disiscrizione. </w:t>
                        </w:r>
                      </w:p>
                    </w:tc>
                  </w:tr>
                </w:tbl>
                <w:p w14:paraId="58C296A2" w14:textId="77777777" w:rsidR="008045D4" w:rsidRDefault="008045D4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403143B8" w14:textId="77777777" w:rsidR="008045D4" w:rsidRDefault="008045D4">
            <w:pPr>
              <w:spacing w:line="285" w:lineRule="atLeast"/>
              <w:jc w:val="center"/>
              <w:rPr>
                <w:rFonts w:ascii="Arial" w:eastAsia="Times New Roman" w:hAnsi="Arial" w:cs="Arial"/>
                <w:vanish/>
                <w:color w:val="666666"/>
                <w:sz w:val="20"/>
                <w:szCs w:val="20"/>
              </w:rPr>
            </w:pPr>
          </w:p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8045D4" w14:paraId="6325FCD9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tcMar>
                    <w:top w:w="180" w:type="dxa"/>
                    <w:left w:w="0" w:type="dxa"/>
                    <w:bottom w:w="180" w:type="dxa"/>
                    <w:right w:w="0" w:type="dxa"/>
                  </w:tcMar>
                  <w:hideMark/>
                </w:tcPr>
                <w:tbl>
                  <w:tblPr>
                    <w:tblW w:w="9000" w:type="dxa"/>
                    <w:jc w:val="center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500"/>
                    <w:gridCol w:w="4500"/>
                  </w:tblGrid>
                  <w:tr w:rsidR="008045D4" w14:paraId="357CB76D" w14:textId="77777777">
                    <w:trPr>
                      <w:jc w:val="center"/>
                    </w:trPr>
                    <w:tc>
                      <w:tcPr>
                        <w:tcW w:w="2500" w:type="pct"/>
                        <w:tcMar>
                          <w:top w:w="0" w:type="dxa"/>
                          <w:left w:w="270" w:type="dxa"/>
                          <w:bottom w:w="0" w:type="dxa"/>
                          <w:right w:w="135" w:type="dxa"/>
                        </w:tcMar>
                        <w:hideMark/>
                      </w:tcPr>
                      <w:p w14:paraId="3CFFCAA7" w14:textId="77777777" w:rsidR="008045D4" w:rsidRDefault="008045D4">
                        <w:pPr>
                          <w:spacing w:line="210" w:lineRule="atLeast"/>
                          <w:rPr>
                            <w:rFonts w:ascii="Arial" w:eastAsia="Times New Roman" w:hAnsi="Arial" w:cs="Arial"/>
                            <w:color w:val="666666"/>
                            <w:sz w:val="17"/>
                            <w:szCs w:val="17"/>
                          </w:rPr>
                        </w:pPr>
                        <w:hyperlink r:id="rId10" w:tgtFrame="_blank" w:history="1">
                          <w:r>
                            <w:rPr>
                              <w:rStyle w:val="Collegamentoipertestuale"/>
                              <w:rFonts w:eastAsia="Times New Roman"/>
                              <w:color w:val="666666"/>
                              <w:sz w:val="17"/>
                              <w:szCs w:val="17"/>
                              <w:u w:val="single"/>
                            </w:rPr>
                            <w:t>Disiscrizione</w:t>
                          </w:r>
                        </w:hyperlink>
                        <w:r>
                          <w:rPr>
                            <w:rFonts w:ascii="Arial" w:eastAsia="Times New Roman" w:hAnsi="Arial" w:cs="Arial"/>
                            <w:color w:val="666666"/>
                            <w:sz w:val="17"/>
                            <w:szCs w:val="17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500" w:type="pct"/>
                        <w:tcMar>
                          <w:top w:w="0" w:type="dxa"/>
                          <w:left w:w="135" w:type="dxa"/>
                          <w:bottom w:w="0" w:type="dxa"/>
                          <w:right w:w="270" w:type="dxa"/>
                        </w:tcMar>
                        <w:hideMark/>
                      </w:tcPr>
                      <w:tbl>
                        <w:tblPr>
                          <w:tblpPr w:leftFromText="45" w:rightFromText="45" w:vertAnchor="text" w:tblpXSpec="right" w:tblpYSpec="center"/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747"/>
                          <w:gridCol w:w="390"/>
                          <w:gridCol w:w="390"/>
                          <w:gridCol w:w="390"/>
                          <w:gridCol w:w="390"/>
                          <w:gridCol w:w="390"/>
                          <w:gridCol w:w="390"/>
                        </w:tblGrid>
                        <w:tr w:rsidR="008045D4" w14:paraId="18DD6293" w14:textId="77777777"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3C0E3638" w14:textId="77777777" w:rsidR="008045D4" w:rsidRDefault="008045D4">
                              <w:pPr>
                                <w:spacing w:line="210" w:lineRule="atLeast"/>
                                <w:rPr>
                                  <w:rFonts w:ascii="Arial" w:eastAsia="Times New Roman" w:hAnsi="Arial" w:cs="Arial"/>
                                  <w:color w:val="666666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color w:val="666666"/>
                                  <w:sz w:val="17"/>
                                  <w:szCs w:val="17"/>
                                </w:rPr>
                                <w:t xml:space="preserve">Condividi: </w:t>
                              </w:r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9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14:paraId="0842DC1D" w14:textId="2C93F4F0" w:rsidR="008045D4" w:rsidRDefault="008045D4">
                              <w:pPr>
                                <w:spacing w:line="210" w:lineRule="atLeast"/>
                                <w:rPr>
                                  <w:rFonts w:ascii="Arial" w:eastAsia="Times New Roman" w:hAnsi="Arial" w:cs="Arial"/>
                                  <w:color w:val="666666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noProof/>
                                  <w:color w:val="666666"/>
                                  <w:sz w:val="17"/>
                                  <w:szCs w:val="17"/>
                                </w:rPr>
                                <w:drawing>
                                  <wp:inline distT="0" distB="0" distL="0" distR="0" wp14:anchorId="6C864FF1" wp14:editId="22518625">
                                    <wp:extent cx="190500" cy="190500"/>
                                    <wp:effectExtent l="0" t="0" r="0" b="0"/>
                                    <wp:docPr id="6" name="Immagine 6" descr="Forward to friend">
                                      <a:hlinkClick xmlns:a="http://schemas.openxmlformats.org/drawingml/2006/main" r:id="rId11" tgtFrame="_blank" tooltip="Forward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 descr="Forward to friend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2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90500" cy="1905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9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14:paraId="0802E8E1" w14:textId="59E941EE" w:rsidR="008045D4" w:rsidRDefault="008045D4">
                              <w:pPr>
                                <w:spacing w:line="210" w:lineRule="atLeast"/>
                                <w:rPr>
                                  <w:rFonts w:ascii="Arial" w:eastAsia="Times New Roman" w:hAnsi="Arial" w:cs="Arial"/>
                                  <w:color w:val="666666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noProof/>
                                  <w:color w:val="666666"/>
                                  <w:sz w:val="17"/>
                                  <w:szCs w:val="17"/>
                                </w:rPr>
                                <w:drawing>
                                  <wp:inline distT="0" distB="0" distL="0" distR="0" wp14:anchorId="77B5CCEE" wp14:editId="5B4DFCD4">
                                    <wp:extent cx="190500" cy="190500"/>
                                    <wp:effectExtent l="0" t="0" r="0" b="0"/>
                                    <wp:docPr id="5" name="Immagine 5" descr="Share Facebook">
                                      <a:hlinkClick xmlns:a="http://schemas.openxmlformats.org/drawingml/2006/main" r:id="rId13" tgtFrame="_blank" tooltip="Facebook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3" descr="Share Facebook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4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90500" cy="1905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9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14:paraId="72ACB6E2" w14:textId="68BF76FE" w:rsidR="008045D4" w:rsidRDefault="008045D4">
                              <w:pPr>
                                <w:spacing w:line="210" w:lineRule="atLeast"/>
                                <w:rPr>
                                  <w:rFonts w:ascii="Arial" w:eastAsia="Times New Roman" w:hAnsi="Arial" w:cs="Arial"/>
                                  <w:color w:val="666666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noProof/>
                                  <w:color w:val="666666"/>
                                  <w:sz w:val="17"/>
                                  <w:szCs w:val="17"/>
                                </w:rPr>
                                <w:drawing>
                                  <wp:inline distT="0" distB="0" distL="0" distR="0" wp14:anchorId="1483B462" wp14:editId="7BBBA540">
                                    <wp:extent cx="190500" cy="190500"/>
                                    <wp:effectExtent l="0" t="0" r="0" b="0"/>
                                    <wp:docPr id="4" name="Immagine 4" descr="Share Twitter">
                                      <a:hlinkClick xmlns:a="http://schemas.openxmlformats.org/drawingml/2006/main" r:id="rId15" tgtFrame="_blank" tooltip="Twitter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4" descr="Share Twitter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6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90500" cy="1905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9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14:paraId="66F0F050" w14:textId="6ABC2F91" w:rsidR="008045D4" w:rsidRDefault="008045D4">
                              <w:pPr>
                                <w:spacing w:line="210" w:lineRule="atLeast"/>
                                <w:rPr>
                                  <w:rFonts w:ascii="Arial" w:eastAsia="Times New Roman" w:hAnsi="Arial" w:cs="Arial"/>
                                  <w:color w:val="666666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noProof/>
                                  <w:color w:val="666666"/>
                                  <w:sz w:val="17"/>
                                  <w:szCs w:val="17"/>
                                </w:rPr>
                                <w:drawing>
                                  <wp:inline distT="0" distB="0" distL="0" distR="0" wp14:anchorId="1BABD910" wp14:editId="585C5F2D">
                                    <wp:extent cx="190500" cy="190500"/>
                                    <wp:effectExtent l="0" t="0" r="0" b="0"/>
                                    <wp:docPr id="3" name="Immagine 3" descr="Share Linkedin">
                                      <a:hlinkClick xmlns:a="http://schemas.openxmlformats.org/drawingml/2006/main" r:id="rId17" tgtFrame="_blank" tooltip="Linkedin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5" descr="Share Linkedin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8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90500" cy="1905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9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14:paraId="444022C6" w14:textId="4A963401" w:rsidR="008045D4" w:rsidRDefault="008045D4">
                              <w:pPr>
                                <w:spacing w:line="210" w:lineRule="atLeast"/>
                                <w:rPr>
                                  <w:rFonts w:ascii="Arial" w:eastAsia="Times New Roman" w:hAnsi="Arial" w:cs="Arial"/>
                                  <w:color w:val="666666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noProof/>
                                  <w:color w:val="666666"/>
                                  <w:sz w:val="17"/>
                                  <w:szCs w:val="17"/>
                                </w:rPr>
                                <w:drawing>
                                  <wp:inline distT="0" distB="0" distL="0" distR="0" wp14:anchorId="2AB2FCE7" wp14:editId="73CE40BB">
                                    <wp:extent cx="190500" cy="190500"/>
                                    <wp:effectExtent l="0" t="0" r="0" b="0"/>
                                    <wp:docPr id="2" name="Immagine 2" descr="Share WhatsApp">
                                      <a:hlinkClick xmlns:a="http://schemas.openxmlformats.org/drawingml/2006/main" r:id="rId19" tgtFrame="_blank" tooltip="Whatsapp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6" descr="Share WhatsApp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0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90500" cy="1905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9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14:paraId="6B82ED7A" w14:textId="466A4E2F" w:rsidR="008045D4" w:rsidRDefault="008045D4">
                              <w:pPr>
                                <w:spacing w:line="210" w:lineRule="atLeast"/>
                                <w:rPr>
                                  <w:rFonts w:ascii="Arial" w:eastAsia="Times New Roman" w:hAnsi="Arial" w:cs="Arial"/>
                                  <w:color w:val="666666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noProof/>
                                  <w:color w:val="666666"/>
                                  <w:sz w:val="17"/>
                                  <w:szCs w:val="17"/>
                                </w:rPr>
                                <w:drawing>
                                  <wp:inline distT="0" distB="0" distL="0" distR="0" wp14:anchorId="2F9CE556" wp14:editId="7CD304C1">
                                    <wp:extent cx="190500" cy="190500"/>
                                    <wp:effectExtent l="0" t="0" r="0" b="0"/>
                                    <wp:docPr id="1" name="Immagine 1" descr="Share Telegram">
                                      <a:hlinkClick xmlns:a="http://schemas.openxmlformats.org/drawingml/2006/main" r:id="rId21" tgtFrame="_blank" tooltip="Telegram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7" descr="Share Telegram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2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90500" cy="1905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</w:tbl>
                      <w:p w14:paraId="001B619F" w14:textId="77777777" w:rsidR="008045D4" w:rsidRDefault="008045D4">
                        <w:pP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0C959FF4" w14:textId="77777777" w:rsidR="008045D4" w:rsidRDefault="008045D4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43620D4A" w14:textId="77777777" w:rsidR="008045D4" w:rsidRDefault="008045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2954FDBC" w14:textId="77777777" w:rsidR="0031209E" w:rsidRDefault="0031209E"/>
    <w:sectPr w:rsidR="0031209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5D4"/>
    <w:rsid w:val="0031209E"/>
    <w:rsid w:val="003A761F"/>
    <w:rsid w:val="008045D4"/>
    <w:rsid w:val="00843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BD16E"/>
  <w15:chartTrackingRefBased/>
  <w15:docId w15:val="{57654E6B-6413-4129-885B-DDD20AB7A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045D4"/>
    <w:pPr>
      <w:spacing w:after="0" w:line="240" w:lineRule="auto"/>
    </w:pPr>
    <w:rPr>
      <w:rFonts w:ascii="Aptos" w:hAnsi="Aptos" w:cs="Aptos"/>
      <w:kern w:val="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8045D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045D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045D4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045D4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045D4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045D4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045D4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045D4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045D4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045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045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045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045D4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045D4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045D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045D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045D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045D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8045D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8045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045D4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045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045D4"/>
    <w:pPr>
      <w:spacing w:before="160" w:after="160" w:line="278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045D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8045D4"/>
    <w:pPr>
      <w:spacing w:after="160" w:line="278" w:lineRule="auto"/>
      <w:ind w:left="720"/>
      <w:contextualSpacing/>
    </w:pPr>
    <w:rPr>
      <w:rFonts w:asciiTheme="minorHAnsi" w:hAnsiTheme="minorHAnsi" w:cstheme="minorBidi"/>
      <w:kern w:val="2"/>
      <w:lang w:eastAsia="en-US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8045D4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045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045D4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8045D4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semiHidden/>
    <w:unhideWhenUsed/>
    <w:rsid w:val="008045D4"/>
    <w:rPr>
      <w:rFonts w:ascii="Arial" w:hAnsi="Arial" w:cs="Arial" w:hint="default"/>
      <w:b w:val="0"/>
      <w:bCs w:val="0"/>
      <w:strike w:val="0"/>
      <w:dstrike w:val="0"/>
      <w:color w:val="186BB3"/>
      <w:sz w:val="20"/>
      <w:szCs w:val="20"/>
      <w:u w:val="none"/>
      <w:effect w:val="none"/>
    </w:rPr>
  </w:style>
  <w:style w:type="paragraph" w:styleId="NormaleWeb">
    <w:name w:val="Normal (Web)"/>
    <w:basedOn w:val="Normale"/>
    <w:uiPriority w:val="99"/>
    <w:semiHidden/>
    <w:unhideWhenUsed/>
    <w:rsid w:val="008045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87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sa-cnf.mailmnta.com/nl/link?c=1237g&amp;d=2cg&amp;h=e1cctjporb9e88tpieicfb73b&amp;hpl=CCG6883941KNE83G41PI0SRE41T20Q3GDG&amp;i=1vu&amp;iw=1&amp;p=H658693050&amp;s=lp&amp;sn=20v&amp;z=1ga6" TargetMode="External"/><Relationship Id="rId13" Type="http://schemas.openxmlformats.org/officeDocument/2006/relationships/hyperlink" Target="https://ssa-cnf.mailmnta.com/nl/link?c=1237g&amp;d=2cg&amp;h=1r4ahmddrsoocv6t0sl715cu7l&amp;hpl=CCG6883941KNE83E41O20SP0EDI76OP0EDK6IRB1CTII0SR8EHSN0P90EDK7ASJC41PMS83JDTHI0T39EGG6GS3C&amp;i=1vu&amp;iw=1&amp;n=20v&amp;p=H2077444777&amp;s=sn&amp;sdsc=&amp;shimage=&amp;shtype=&amp;shurl=&amp;sn=20v&amp;soc=facebook&amp;tit=" TargetMode="External"/><Relationship Id="rId18" Type="http://schemas.openxmlformats.org/officeDocument/2006/relationships/image" Target="media/image5.png"/><Relationship Id="rId3" Type="http://schemas.openxmlformats.org/officeDocument/2006/relationships/webSettings" Target="webSettings.xml"/><Relationship Id="rId21" Type="http://schemas.openxmlformats.org/officeDocument/2006/relationships/hyperlink" Target="https://ssa-cnf.mailmnta.com/nl/link?c=1237g&amp;d=2cg&amp;gsurl=%40socialwebversionurl&amp;h=14upmbrsirq26sev2me0d5na22&amp;hpl=CCG68837EDQN4R10D4G6ITP0DOG7083J41PMS83JDTHI0SRFCDQN4R10D1O6O&amp;i=1vu&amp;iw=1&amp;n=20v&amp;p=H2077385195&amp;s=sn&amp;sn=20v&amp;soc=generic&amp;socurl=https%3A%2F%2Ftelegram.me%2Fshare%2Furl" TargetMode="External"/><Relationship Id="rId7" Type="http://schemas.openxmlformats.org/officeDocument/2006/relationships/image" Target="media/image1.png"/><Relationship Id="rId12" Type="http://schemas.openxmlformats.org/officeDocument/2006/relationships/image" Target="media/image2.png"/><Relationship Id="rId17" Type="http://schemas.openxmlformats.org/officeDocument/2006/relationships/hyperlink" Target="https://ssa-cnf.mailmnta.com/nl/link?c=1237g&amp;d=2cg&amp;h=76k4i3ojhv2mdli0jg8gscacn&amp;hpl=CCG6883941KNE83E41O20SP0EDK76SJ341PMGSRLDKG76RH0EDNM683KD5Q20Q3GDG&amp;i=1vu&amp;iw=1&amp;n=20v&amp;p=H2077414986&amp;s=sn&amp;shsrc=&amp;shsum=&amp;sn=20v&amp;soc=linkedin&amp;tit=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4.png"/><Relationship Id="rId20" Type="http://schemas.openxmlformats.org/officeDocument/2006/relationships/image" Target="media/image6.png"/><Relationship Id="rId1" Type="http://schemas.openxmlformats.org/officeDocument/2006/relationships/styles" Target="styles.xml"/><Relationship Id="rId6" Type="http://schemas.openxmlformats.org/officeDocument/2006/relationships/hyperlink" Target="https://ssa-cnf.mailmnta.com/nl/link?c=1237g&amp;d=2cg&amp;h=3999guadev49233l2r25havoq2&amp;hpl=CCG6883941KNE83E41O20SP0EDN20Q3GDG&amp;i=1vu&amp;iw=1&amp;n=20v&amp;p=H301658399&amp;s=fwdn&amp;sn=20v" TargetMode="External"/><Relationship Id="rId11" Type="http://schemas.openxmlformats.org/officeDocument/2006/relationships/hyperlink" Target="https://ssa-cnf.mailmnta.com/nl/link?c=1237g&amp;d=2cg&amp;h=18fu8juf4secbbe95707lqbjso&amp;hpl=CCG6883941KNE83E41O20SP0EDN20Q3GDG&amp;i=1vu&amp;iw=1&amp;n=20v&amp;p=H2077469763&amp;s=fwdn&amp;sn=20v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ssa-cnf.mailmnta.com/nl/link?c=1237g&amp;d=2cg&amp;h=1c8hufv2mlk6ii5svaskp0u4sb&amp;hpl=CCG6883941KNE83E41O20SP0EDN20Q3GDG&amp;i=1vu&amp;iw=1&amp;n=20v&amp;p=H301718942&amp;s=wv&amp;sn=20v" TargetMode="External"/><Relationship Id="rId15" Type="http://schemas.openxmlformats.org/officeDocument/2006/relationships/hyperlink" Target="https://ssa-cnf.mailmnta.com/nl/link?c=1237g&amp;d=2cg&amp;h=1vbnragrufsstpg1m7muss3tfi&amp;hpl=CCG6883941KNE83E41O20SP0EDK74PBC41PMGSJ5E0G76Q3KC5JI0SR8EHS7883JD1R6IO90EDN20SRFCCG6GS3C&amp;i=1vu&amp;iw=1&amp;n=20v&amp;p=H2077439972&amp;s=sn&amp;shrel=&amp;shrep=&amp;shtag=&amp;shtxt=&amp;shvia=&amp;sn=20v&amp;soc=twitter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ssa-cnf.mailmnta.com/nl/link?c=1237g&amp;d=2cg&amp;h=3fulj42nd010f7km430mqco9l0&amp;hpl=CCG6883941KNE83G41PI0SRE41K70R0&amp;i=1vu&amp;iw=1&amp;p=H2077527423&amp;s=unsub&amp;sn=20v" TargetMode="External"/><Relationship Id="rId19" Type="http://schemas.openxmlformats.org/officeDocument/2006/relationships/hyperlink" Target="https://ssa-cnf.mailmnta.com/nl/link?c=1237g&amp;d=2cg&amp;gstext=%40socialwebversionurl&amp;h=1j1gldsg5tkpk5bphuss6sfr8m&amp;hpl=CCG68837EDQ6AU3K41KI0QBN41N20S10ECG76RH0EDNM683JDTHNASJC41K70R0&amp;i=1vu&amp;iw=1&amp;n=20v&amp;p=H2077410181&amp;s=sn&amp;sn=20v&amp;soc=generic&amp;socurl=https%3A%2F%2Fwa.me" TargetMode="External"/><Relationship Id="rId4" Type="http://schemas.openxmlformats.org/officeDocument/2006/relationships/hyperlink" Target="mailto:comunicazione@consiglionazionaleforense.it" TargetMode="External"/><Relationship Id="rId9" Type="http://schemas.openxmlformats.org/officeDocument/2006/relationships/hyperlink" Target="https://ssa-cnf.mailmnta.com/nl/link?c=1237g&amp;d=2cg&amp;h=1qj1klelb4kdb6baostqg7v9rb&amp;hpl=CCG6883941KNE83G41PI0SRE41T20Q3GDG&amp;i=1vu&amp;iw=1&amp;p=H1389345971&amp;s=lp&amp;sn=20v&amp;z=1ga7" TargetMode="External"/><Relationship Id="rId14" Type="http://schemas.openxmlformats.org/officeDocument/2006/relationships/image" Target="media/image3.png"/><Relationship Id="rId22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387</Words>
  <Characters>2212</Characters>
  <Application>Microsoft Office Word</Application>
  <DocSecurity>0</DocSecurity>
  <Lines>18</Lines>
  <Paragraphs>5</Paragraphs>
  <ScaleCrop>false</ScaleCrop>
  <Company/>
  <LinksUpToDate>false</LinksUpToDate>
  <CharactersWithSpaces>2594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patrizia</dc:creator>
  <cp:keywords/>
  <dc:description/>
  <cp:lastModifiedBy>patrizia</cp:lastModifiedBy>
  <cp:revision>1</cp:revision>
  <dcterms:created xsi:type="dcterms:W3CDTF">2025-11-28T11:01:00Z</dcterms:created>
  <dcterms:modified xsi:type="dcterms:W3CDTF">2025-11-28T11:02:00Z</dcterms:modified>
</cp:coreProperties>
</file>